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7815" w14:textId="77777777" w:rsidR="00E51EF5" w:rsidRDefault="00E51EF5" w:rsidP="00E51EF5">
      <w:pPr>
        <w:pStyle w:val="Titolo1"/>
        <w:spacing w:before="0" w:beforeAutospacing="0" w:after="120" w:afterAutospacing="0"/>
        <w:rPr>
          <w:rFonts w:ascii="Titillium Web" w:hAnsi="Titillium Web"/>
          <w:color w:val="19191A"/>
          <w:spacing w:val="-18"/>
        </w:rPr>
      </w:pPr>
      <w:r>
        <w:rPr>
          <w:rFonts w:ascii="Titillium Web" w:hAnsi="Titillium Web"/>
          <w:color w:val="19191A"/>
          <w:spacing w:val="-18"/>
        </w:rPr>
        <w:t>Bandi Erasmus Studio</w:t>
      </w:r>
    </w:p>
    <w:p w14:paraId="23C8BAA6" w14:textId="77777777" w:rsidR="00E121EC" w:rsidRPr="00E121EC" w:rsidRDefault="00E121EC" w:rsidP="00E121EC">
      <w:pPr>
        <w:pStyle w:val="NormaleWeb"/>
        <w:spacing w:before="0" w:beforeAutospacing="0" w:after="0"/>
        <w:rPr>
          <w:rFonts w:ascii="Titillium Web" w:hAnsi="Titillium Web"/>
          <w:color w:val="333333"/>
          <w:sz w:val="27"/>
          <w:szCs w:val="27"/>
          <w:shd w:val="clear" w:color="auto" w:fill="FFFFFF"/>
          <w:lang w:val="en-US"/>
        </w:rPr>
      </w:pPr>
    </w:p>
    <w:p w14:paraId="388246E0" w14:textId="77777777" w:rsidR="00E51EF5" w:rsidRDefault="00E51EF5" w:rsidP="00E51EF5">
      <w:pPr>
        <w:rPr>
          <w:rFonts w:ascii="Titillium Web" w:hAnsi="Titillium Web"/>
          <w:color w:val="19191A"/>
          <w:sz w:val="27"/>
          <w:szCs w:val="27"/>
        </w:rPr>
      </w:pPr>
      <w:r>
        <w:rPr>
          <w:rStyle w:val="Enfasigrassetto"/>
          <w:rFonts w:ascii="Titillium Web" w:hAnsi="Titillium Web"/>
          <w:color w:val="19191A"/>
          <w:sz w:val="27"/>
          <w:szCs w:val="27"/>
        </w:rPr>
        <w:t xml:space="preserve">Pubblicazione Bando Erasmus Mobilità per Studio verso </w:t>
      </w:r>
      <w:proofErr w:type="spellStart"/>
      <w:r>
        <w:rPr>
          <w:rStyle w:val="Enfasigrassetto"/>
          <w:rFonts w:ascii="Titillium Web" w:hAnsi="Titillium Web"/>
          <w:color w:val="19191A"/>
          <w:sz w:val="27"/>
          <w:szCs w:val="27"/>
        </w:rPr>
        <w:t>Programme</w:t>
      </w:r>
      <w:proofErr w:type="spellEnd"/>
      <w:r>
        <w:rPr>
          <w:rStyle w:val="Enfasigrassetto"/>
          <w:rFonts w:ascii="Titillium Web" w:hAnsi="Titillium Web"/>
          <w:color w:val="19191A"/>
          <w:sz w:val="27"/>
          <w:szCs w:val="27"/>
        </w:rPr>
        <w:t xml:space="preserve"> Countries (KA103) - </w:t>
      </w:r>
      <w:proofErr w:type="spellStart"/>
      <w:r>
        <w:rPr>
          <w:rStyle w:val="Enfasigrassetto"/>
          <w:rFonts w:ascii="Titillium Web" w:hAnsi="Titillium Web"/>
          <w:color w:val="19191A"/>
          <w:sz w:val="27"/>
          <w:szCs w:val="27"/>
        </w:rPr>
        <w:t>a.a</w:t>
      </w:r>
      <w:proofErr w:type="spellEnd"/>
      <w:r>
        <w:rPr>
          <w:rStyle w:val="Enfasigrassetto"/>
          <w:rFonts w:ascii="Titillium Web" w:hAnsi="Titillium Web"/>
          <w:color w:val="19191A"/>
          <w:sz w:val="27"/>
          <w:szCs w:val="27"/>
        </w:rPr>
        <w:t>. 2023/2024</w:t>
      </w:r>
    </w:p>
    <w:p w14:paraId="78E5C042" w14:textId="77777777" w:rsidR="00E51EF5" w:rsidRDefault="00E51EF5" w:rsidP="00E51EF5">
      <w:pPr>
        <w:rPr>
          <w:rFonts w:ascii="Titillium Web" w:hAnsi="Titillium Web"/>
          <w:color w:val="19191A"/>
          <w:sz w:val="27"/>
          <w:szCs w:val="27"/>
        </w:rPr>
      </w:pPr>
      <w:r>
        <w:rPr>
          <w:rFonts w:ascii="Titillium Web" w:hAnsi="Titillium Web"/>
          <w:color w:val="19191A"/>
          <w:sz w:val="27"/>
          <w:szCs w:val="27"/>
        </w:rPr>
        <w:t xml:space="preserve">Si comunica che è stato pubblicato il bando Erasmus Plus KA131 ai fini di studio </w:t>
      </w:r>
      <w:proofErr w:type="spellStart"/>
      <w:r>
        <w:rPr>
          <w:rFonts w:ascii="Titillium Web" w:hAnsi="Titillium Web"/>
          <w:color w:val="19191A"/>
          <w:sz w:val="27"/>
          <w:szCs w:val="27"/>
        </w:rPr>
        <w:t>a.a</w:t>
      </w:r>
      <w:proofErr w:type="spellEnd"/>
      <w:r>
        <w:rPr>
          <w:rFonts w:ascii="Titillium Web" w:hAnsi="Titillium Web"/>
          <w:color w:val="19191A"/>
          <w:sz w:val="27"/>
          <w:szCs w:val="27"/>
        </w:rPr>
        <w:t>. 2023/2024.</w:t>
      </w:r>
    </w:p>
    <w:p w14:paraId="210DAFB8" w14:textId="77777777" w:rsidR="00E51EF5" w:rsidRDefault="00E51EF5" w:rsidP="00E51EF5">
      <w:pPr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>Tutti gli studenti dell’Università di Catania potranno presentare la loro candidatura a partire dalle h. 14:00 del 23 Febbraio 2023 sino alle h. 23:59 del 25 Marzo 2023.</w:t>
      </w:r>
    </w:p>
    <w:p w14:paraId="251AF68B" w14:textId="77777777" w:rsidR="00E51EF5" w:rsidRDefault="00E51EF5" w:rsidP="00E51EF5">
      <w:pPr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 xml:space="preserve">Il bando e i suoi allegati sono disponibili sul sito </w:t>
      </w:r>
      <w:proofErr w:type="spellStart"/>
      <w:r>
        <w:rPr>
          <w:rFonts w:ascii="Titillium Web" w:hAnsi="Titillium Web"/>
          <w:color w:val="333333"/>
          <w:sz w:val="27"/>
          <w:szCs w:val="27"/>
        </w:rPr>
        <w:t>UniCT</w:t>
      </w:r>
      <w:proofErr w:type="spellEnd"/>
      <w:r>
        <w:rPr>
          <w:rFonts w:ascii="Titillium Web" w:hAnsi="Titillium Web"/>
          <w:color w:val="333333"/>
          <w:sz w:val="27"/>
          <w:szCs w:val="27"/>
        </w:rPr>
        <w:t xml:space="preserve"> al seguente link:</w:t>
      </w:r>
      <w:r>
        <w:rPr>
          <w:rStyle w:val="apple-converted-space"/>
          <w:rFonts w:ascii="Titillium Web" w:hAnsi="Titillium Web"/>
          <w:color w:val="333333"/>
          <w:sz w:val="27"/>
          <w:szCs w:val="27"/>
        </w:rPr>
        <w:t> </w:t>
      </w:r>
      <w:hyperlink r:id="rId5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https://www.unict.it/bandi/mobilita-internazionale/borse-per-studio</w:t>
        </w:r>
      </w:hyperlink>
      <w:r>
        <w:rPr>
          <w:rFonts w:ascii="Titillium Web" w:hAnsi="Titillium Web"/>
          <w:color w:val="333333"/>
          <w:sz w:val="27"/>
          <w:szCs w:val="27"/>
        </w:rPr>
        <w:t>.</w:t>
      </w:r>
    </w:p>
    <w:p w14:paraId="1670FE07" w14:textId="77777777" w:rsidR="00E51EF5" w:rsidRDefault="00E51EF5" w:rsidP="00E51EF5">
      <w:pPr>
        <w:pStyle w:val="NormaleWeb"/>
        <w:spacing w:before="0" w:beforeAutospacing="0"/>
        <w:rPr>
          <w:rFonts w:ascii="Titillium Web" w:hAnsi="Titillium Web"/>
          <w:color w:val="19191A"/>
          <w:sz w:val="27"/>
          <w:szCs w:val="27"/>
        </w:rPr>
      </w:pPr>
      <w:r>
        <w:rPr>
          <w:rFonts w:ascii="Titillium Web" w:hAnsi="Titillium Web"/>
          <w:color w:val="19191A"/>
          <w:sz w:val="27"/>
          <w:szCs w:val="27"/>
        </w:rPr>
        <w:t> </w:t>
      </w:r>
    </w:p>
    <w:p w14:paraId="07CE099E" w14:textId="77777777" w:rsidR="00E51EF5" w:rsidRDefault="00E51EF5" w:rsidP="00E51EF5">
      <w:pPr>
        <w:pStyle w:val="NormaleWeb"/>
        <w:spacing w:before="0" w:beforeAutospacing="0"/>
        <w:rPr>
          <w:rFonts w:ascii="Titillium Web" w:hAnsi="Titillium Web"/>
          <w:color w:val="19191A"/>
          <w:sz w:val="27"/>
          <w:szCs w:val="27"/>
        </w:rPr>
      </w:pPr>
      <w:hyperlink r:id="rId6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 xml:space="preserve">Graduatorie integrazione </w:t>
        </w:r>
        <w:proofErr w:type="spellStart"/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UniCT</w:t>
        </w:r>
        <w:proofErr w:type="spellEnd"/>
      </w:hyperlink>
      <w:r>
        <w:rPr>
          <w:rFonts w:ascii="Titillium Web" w:hAnsi="Titillium Web"/>
          <w:color w:val="19191A"/>
          <w:sz w:val="27"/>
          <w:szCs w:val="27"/>
        </w:rPr>
        <w:t> D.R. 505/2024 del 09.02.2024</w:t>
      </w:r>
    </w:p>
    <w:p w14:paraId="0653B949" w14:textId="77777777" w:rsidR="00E51EF5" w:rsidRDefault="00E51EF5" w:rsidP="00E51EF5">
      <w:pPr>
        <w:pStyle w:val="NormaleWeb"/>
        <w:spacing w:before="0" w:beforeAutospacing="0"/>
        <w:rPr>
          <w:rFonts w:ascii="Titillium Web" w:hAnsi="Titillium Web"/>
          <w:color w:val="19191A"/>
          <w:sz w:val="27"/>
          <w:szCs w:val="27"/>
        </w:rPr>
      </w:pPr>
      <w:hyperlink r:id="rId7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Graduatorie MUR</w:t>
        </w:r>
      </w:hyperlink>
      <w:r>
        <w:rPr>
          <w:rFonts w:ascii="Titillium Web" w:hAnsi="Titillium Web"/>
          <w:color w:val="19191A"/>
          <w:sz w:val="27"/>
          <w:szCs w:val="27"/>
        </w:rPr>
        <w:t> D.R. 5151/2023 del 29.12.2023</w:t>
      </w:r>
    </w:p>
    <w:p w14:paraId="54F7D28D" w14:textId="77777777" w:rsidR="00E51EF5" w:rsidRDefault="00E51EF5" w:rsidP="00E51EF5">
      <w:pPr>
        <w:pStyle w:val="NormaleWeb"/>
        <w:spacing w:before="0" w:beforeAutospacing="0"/>
        <w:rPr>
          <w:rFonts w:ascii="Titillium Web" w:hAnsi="Titillium Web"/>
          <w:color w:val="19191A"/>
          <w:sz w:val="27"/>
          <w:szCs w:val="27"/>
        </w:rPr>
      </w:pPr>
      <w:hyperlink r:id="rId8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Decreto riassegnazione sedi</w:t>
        </w:r>
        <w:r>
          <w:rPr>
            <w:rStyle w:val="apple-converted-space"/>
            <w:rFonts w:ascii="Titillium Web" w:hAnsi="Titillium Web"/>
            <w:color w:val="0066CC"/>
            <w:sz w:val="27"/>
            <w:szCs w:val="27"/>
            <w:u w:val="single"/>
          </w:rPr>
          <w:t> </w:t>
        </w:r>
      </w:hyperlink>
      <w:r>
        <w:rPr>
          <w:rFonts w:ascii="Titillium Web" w:hAnsi="Titillium Web"/>
          <w:color w:val="19191A"/>
          <w:sz w:val="27"/>
          <w:szCs w:val="27"/>
        </w:rPr>
        <w:t>D.R. 4061/2023 del 26.10.2023</w:t>
      </w:r>
    </w:p>
    <w:p w14:paraId="42554B6E" w14:textId="77777777" w:rsidR="00E51EF5" w:rsidRDefault="00E51EF5" w:rsidP="00E51EF5">
      <w:pPr>
        <w:pStyle w:val="NormaleWeb"/>
        <w:spacing w:before="0" w:beforeAutospacing="0"/>
        <w:rPr>
          <w:rFonts w:ascii="Titillium Web" w:hAnsi="Titillium Web"/>
          <w:color w:val="19191A"/>
          <w:sz w:val="27"/>
          <w:szCs w:val="27"/>
        </w:rPr>
      </w:pPr>
      <w:hyperlink r:id="rId9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Graduatorie finanziarie</w:t>
        </w:r>
      </w:hyperlink>
      <w:r>
        <w:rPr>
          <w:rFonts w:ascii="Titillium Web" w:hAnsi="Titillium Web"/>
          <w:color w:val="19191A"/>
          <w:sz w:val="27"/>
          <w:szCs w:val="27"/>
        </w:rPr>
        <w:t> D.R. 3429/2023 del 13.09.2023</w:t>
      </w:r>
    </w:p>
    <w:p w14:paraId="5D3B9D7D" w14:textId="77777777" w:rsidR="00E51EF5" w:rsidRDefault="00E51EF5" w:rsidP="00E51EF5">
      <w:pPr>
        <w:pStyle w:val="NormaleWeb"/>
        <w:spacing w:before="0" w:beforeAutospacing="0"/>
        <w:rPr>
          <w:rFonts w:ascii="Titillium Web" w:hAnsi="Titillium Web"/>
          <w:color w:val="19191A"/>
          <w:sz w:val="27"/>
          <w:szCs w:val="27"/>
        </w:rPr>
      </w:pPr>
      <w:hyperlink r:id="rId10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Graduatorie definitive</w:t>
        </w:r>
      </w:hyperlink>
      <w:r>
        <w:rPr>
          <w:rFonts w:ascii="Titillium Web" w:hAnsi="Titillium Web"/>
          <w:color w:val="19191A"/>
          <w:sz w:val="27"/>
          <w:szCs w:val="27"/>
        </w:rPr>
        <w:t> D.R. 2154/2023 del 29.05.2023</w:t>
      </w:r>
    </w:p>
    <w:p w14:paraId="5315BF24" w14:textId="77777777" w:rsidR="00E51EF5" w:rsidRDefault="00E51EF5" w:rsidP="00E51EF5">
      <w:pPr>
        <w:pStyle w:val="NormaleWeb"/>
        <w:spacing w:before="0" w:beforeAutospacing="0"/>
        <w:rPr>
          <w:rFonts w:ascii="Titillium Web" w:hAnsi="Titillium Web"/>
          <w:color w:val="19191A"/>
          <w:sz w:val="27"/>
          <w:szCs w:val="27"/>
        </w:rPr>
      </w:pPr>
      <w:hyperlink r:id="rId11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Graduatorie assegnazione sede</w:t>
        </w:r>
      </w:hyperlink>
      <w:r>
        <w:rPr>
          <w:rFonts w:ascii="Titillium Web" w:hAnsi="Titillium Web"/>
          <w:color w:val="19191A"/>
          <w:sz w:val="27"/>
          <w:szCs w:val="27"/>
        </w:rPr>
        <w:t> D.R. 1893/2023 del 11.05.2023</w:t>
      </w:r>
      <w:hyperlink r:id="rId12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 </w:t>
        </w:r>
      </w:hyperlink>
    </w:p>
    <w:p w14:paraId="0452B627" w14:textId="77777777" w:rsidR="00E51EF5" w:rsidRDefault="00E51EF5" w:rsidP="00E51EF5">
      <w:pPr>
        <w:pStyle w:val="NormaleWeb"/>
        <w:spacing w:before="0" w:beforeAutospacing="0"/>
        <w:rPr>
          <w:rFonts w:ascii="Titillium Web" w:hAnsi="Titillium Web"/>
          <w:color w:val="19191A"/>
          <w:sz w:val="27"/>
          <w:szCs w:val="27"/>
        </w:rPr>
      </w:pPr>
      <w:hyperlink r:id="rId13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Graduatorie</w:t>
        </w:r>
      </w:hyperlink>
      <w:r>
        <w:rPr>
          <w:rFonts w:ascii="Titillium Web" w:hAnsi="Titillium Web"/>
          <w:color w:val="19191A"/>
          <w:sz w:val="27"/>
          <w:szCs w:val="27"/>
        </w:rPr>
        <w:t> </w:t>
      </w:r>
      <w:hyperlink r:id="rId14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provvisorie</w:t>
        </w:r>
      </w:hyperlink>
      <w:r>
        <w:rPr>
          <w:rFonts w:ascii="Titillium Web" w:hAnsi="Titillium Web"/>
          <w:color w:val="19191A"/>
          <w:sz w:val="27"/>
          <w:szCs w:val="27"/>
        </w:rPr>
        <w:t> D.R. 1617/2023 del 19.04.2023</w:t>
      </w:r>
    </w:p>
    <w:p w14:paraId="164F339C" w14:textId="77777777" w:rsidR="00FF1DEB" w:rsidRDefault="00FF1DEB"/>
    <w:sectPr w:rsidR="00FF1DEB" w:rsidSect="00915A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C39"/>
    <w:multiLevelType w:val="multilevel"/>
    <w:tmpl w:val="A6DC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005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7"/>
    <w:rsid w:val="000444A2"/>
    <w:rsid w:val="00344B4F"/>
    <w:rsid w:val="00793B3D"/>
    <w:rsid w:val="00915AFC"/>
    <w:rsid w:val="009B18E7"/>
    <w:rsid w:val="009B7977"/>
    <w:rsid w:val="00BA00A7"/>
    <w:rsid w:val="00E121EC"/>
    <w:rsid w:val="00E51EF5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B34FD"/>
  <w14:defaultImageDpi w14:val="32767"/>
  <w15:chartTrackingRefBased/>
  <w15:docId w15:val="{CC8E4BA2-7BC7-C541-BC87-A90FDAF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79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79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79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9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active">
    <w:name w:val="active"/>
    <w:basedOn w:val="Normale"/>
    <w:rsid w:val="009B79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7977"/>
    <w:rPr>
      <w:color w:val="0000FF"/>
      <w:u w:val="single"/>
    </w:rPr>
  </w:style>
  <w:style w:type="character" w:customStyle="1" w:styleId="element-invisible">
    <w:name w:val="element-invisible"/>
    <w:basedOn w:val="Carpredefinitoparagrafo"/>
    <w:rsid w:val="009B7977"/>
  </w:style>
  <w:style w:type="character" w:customStyle="1" w:styleId="apple-converted-space">
    <w:name w:val="apple-converted-space"/>
    <w:basedOn w:val="Carpredefinitoparagrafo"/>
    <w:rsid w:val="009B7977"/>
  </w:style>
  <w:style w:type="paragraph" w:styleId="NormaleWeb">
    <w:name w:val="Normal (Web)"/>
    <w:basedOn w:val="Normale"/>
    <w:uiPriority w:val="99"/>
    <w:semiHidden/>
    <w:unhideWhenUsed/>
    <w:rsid w:val="009B79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B797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1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t.it/sites/default/files/ds_esiti/d.r._4061_2023_del_26.10.2023.pdf" TargetMode="External"/><Relationship Id="rId13" Type="http://schemas.openxmlformats.org/officeDocument/2006/relationships/hyperlink" Target="https://www.unict.it/sites/default/files/ds_esiti/erasmus_studio_a.a._2023-2024_prima_graduator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t.it/sites/default/files/ds_esiti/erasmus_st_2023-2024_graduatorie_mur.pdf" TargetMode="External"/><Relationship Id="rId12" Type="http://schemas.openxmlformats.org/officeDocument/2006/relationships/hyperlink" Target="https://www.unict.it/sites/default/files/ds_esiti/erasmus_studio_a.a._2023-2024_prima_graduatori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ict.it/sites/default/files/ds_esiti/erasmus_studio_aa_2023-2024_graduatorie_assegnatari_contr._integrativo_unict.pdf" TargetMode="External"/><Relationship Id="rId11" Type="http://schemas.openxmlformats.org/officeDocument/2006/relationships/hyperlink" Target="https://www.unict.it/sites/default/files/ds_esiti/erasmus_studio_graduatorie_assegnazione_sede_a.a._2023-2024.pdf" TargetMode="External"/><Relationship Id="rId5" Type="http://schemas.openxmlformats.org/officeDocument/2006/relationships/hyperlink" Target="https://www.unict.it/bandi/mobilita-internazionale/borse-per-studi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nict.it/sites/default/files/ds_esiti/erasmus_2023-2024_graduatorie_definitiv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t.it/sites/default/files/ds_esiti/d.r._3429_erasmus_studio_graduatorie_finanziarie_-_4_macro_aree.pdf" TargetMode="External"/><Relationship Id="rId14" Type="http://schemas.openxmlformats.org/officeDocument/2006/relationships/hyperlink" Target="https://www.unict.it/sites/default/files/ds_esiti/erasmus_studio_a.a._2023-2024_prima_graduatori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Francesco Caruso</dc:creator>
  <cp:keywords/>
  <dc:description/>
  <cp:lastModifiedBy>Dott. Francesco Caruso</cp:lastModifiedBy>
  <cp:revision>2</cp:revision>
  <dcterms:created xsi:type="dcterms:W3CDTF">2024-02-15T10:31:00Z</dcterms:created>
  <dcterms:modified xsi:type="dcterms:W3CDTF">2024-02-15T10:31:00Z</dcterms:modified>
</cp:coreProperties>
</file>