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639E" w14:textId="77777777" w:rsidR="00901DEC" w:rsidRPr="00901DEC" w:rsidRDefault="00901DEC" w:rsidP="00901DEC">
      <w:pPr>
        <w:shd w:val="clear" w:color="auto" w:fill="FFFFFF"/>
        <w:spacing w:after="120"/>
        <w:outlineLvl w:val="2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Monitoraggio delle Attività di Public Engagement</w:t>
      </w:r>
    </w:p>
    <w:p w14:paraId="656B8847" w14:textId="77777777" w:rsidR="00901DEC" w:rsidRPr="00901DEC" w:rsidRDefault="00901DEC" w:rsidP="00901DEC">
      <w:pPr>
        <w:pBdr>
          <w:bottom w:val="single" w:sz="6" w:space="1" w:color="auto"/>
        </w:pBdr>
        <w:jc w:val="center"/>
        <w:rPr>
          <w:rFonts w:ascii="Times" w:eastAsia="Times New Roman" w:hAnsi="Times" w:cs="Arial"/>
          <w:vanish/>
          <w:sz w:val="28"/>
          <w:szCs w:val="28"/>
          <w:lang w:eastAsia="it-IT"/>
        </w:rPr>
      </w:pPr>
      <w:r w:rsidRPr="00901DEC">
        <w:rPr>
          <w:rFonts w:ascii="Times" w:eastAsia="Times New Roman" w:hAnsi="Times" w:cs="Arial"/>
          <w:vanish/>
          <w:sz w:val="28"/>
          <w:szCs w:val="28"/>
          <w:lang w:eastAsia="it-IT"/>
        </w:rPr>
        <w:t>Inizio modulo</w:t>
      </w:r>
    </w:p>
    <w:p w14:paraId="6957EA93" w14:textId="77777777" w:rsidR="00901DEC" w:rsidRPr="00901DEC" w:rsidRDefault="00901DEC" w:rsidP="00901DEC">
      <w:pPr>
        <w:shd w:val="clear" w:color="auto" w:fill="FFFFFF"/>
        <w:spacing w:after="100" w:afterAutospacing="1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I campi contrassegnati da * sono obbligatori.</w:t>
      </w:r>
    </w:p>
    <w:p w14:paraId="0F87C8C9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Categoria principale:*</w:t>
      </w:r>
    </w:p>
    <w:p w14:paraId="326C76B3" w14:textId="1992D005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1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Organizzazione di attività culturali di pubblica utilità (concerti, spettacoli teatrali, rassegne cinematografiche, eventi sportivi, mostre, esposizioni e altri eventi aperti alla comunità)</w:t>
      </w:r>
    </w:p>
    <w:p w14:paraId="1A03F654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2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Divulgazione scientifica (pubblicazioni - cartacee e digitali - dedicate al pubblico non accademico, produzione di programmi radiofonici e televisivi, pubblicazione e gestione di siti web e altri canali social di comunicazione e divulgazione scientifica (escluso il sito istituzionale dell’ateneo)</w:t>
      </w:r>
    </w:p>
    <w:p w14:paraId="1CCB4303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3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Organizzazione di iniziative di coinvolgimento dei cittadini nella ricerca (valorizzazione, consultazione e condivisione della ricerca; es. eventi di interazione tra ricercatori e pubblici, dibattiti, festival e caffè scientifici, consultazioni online)</w:t>
      </w:r>
    </w:p>
    <w:p w14:paraId="643A673F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4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Iniziative di tutela della salute (es. giornate informative e di prevenzione, campagne di screening e di sensibilizzazione)</w:t>
      </w:r>
    </w:p>
    <w:p w14:paraId="688EE960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5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Attività di coinvolgimento e interazione con il mondo della scuola (es. simulazioni ed esperimenti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hands-on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, attività laboratoriali, didattica innovativa,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children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university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); sono esclusi i corsi di formazione e aggiornamento rivolti agli insegnanti e le iniziative di Alternanza Scuola-Lavoro</w:t>
      </w:r>
    </w:p>
    <w:p w14:paraId="34E8CA6D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6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Partecipazione alla formulazione di programmi di pubblico interesse (policy-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making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)</w:t>
      </w:r>
    </w:p>
    <w:p w14:paraId="00AD89D1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7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Partecipazione a progetti di sviluppo urbano o valorizzazione del territorio</w:t>
      </w:r>
    </w:p>
    <w:p w14:paraId="0F6D546B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8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Iniziative di democrazia partecipativa (es.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consensus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conferences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,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citizen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panel)</w:t>
      </w:r>
    </w:p>
    <w:p w14:paraId="572B6590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9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Iniziative di co-produzione di conoscenza (es: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citizen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science,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contamination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lab)</w:t>
      </w:r>
    </w:p>
    <w:p w14:paraId="7C3E0165" w14:textId="0909C731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10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Altre iniziative di carattere istituzionale      </w:t>
      </w:r>
    </w:p>
    <w:p w14:paraId="6CCF00FC" w14:textId="672E74A6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                                                </w:t>
      </w:r>
    </w:p>
    <w:p w14:paraId="36E37B36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Categorie alternative: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1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Organizzazione di attività culturali di pubblica utilità (concerti, spettacoli teatrali, rassegne cinematografiche, eventi sportivi, mostre, esposizioni e altri eventi aperti alla comunità)</w:t>
      </w:r>
    </w:p>
    <w:p w14:paraId="4FFAA88C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2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Divulgazione scientifica (pubblicazioni - cartacee e digitali - dedicate al pubblico non accademico, produzione di programmi radiofonici e televisivi, pubblicazione e gestione di siti web e altri canali social di comunicazione e divulgazione scientifica (escluso il sito istituzionale dell’ateneo)</w:t>
      </w:r>
    </w:p>
    <w:p w14:paraId="5E20EC35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3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Organizzazione di iniziative di coinvolgimento dei cittadini nella ricerca (valorizzazione, consultazione e condivisione della ricerca; es. eventi di interazione tra ricercatori e pubblici, dibattiti, festival e caffè scientifici, consultazioni online)</w:t>
      </w:r>
    </w:p>
    <w:p w14:paraId="301295EE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4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Iniziative di tutela della salute (es. giornate informative e di prevenzione, campagne di screening e di sensibilizzazione)</w:t>
      </w:r>
    </w:p>
    <w:p w14:paraId="540E9BC8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5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Attività di coinvolgimento e interazione con il mondo della scuola (es. simulazioni ed esperimenti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hands-on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, attività laboratoriali, didattica innovativa,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children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lastRenderedPageBreak/>
        <w:t>university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); sono esclusi i corsi di formazione e aggiornamento rivolti agli insegnanti e le iniziative di Alternanza Scuola-Lavoro</w:t>
      </w:r>
    </w:p>
    <w:p w14:paraId="4F7B3D11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6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Partecipazione alla formulazione di programmi di pubblico interesse (policy-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making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)</w:t>
      </w:r>
    </w:p>
    <w:p w14:paraId="45E2A737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7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Partecipazione a progetti di sviluppo urbano o valorizzazione del territorio</w:t>
      </w:r>
    </w:p>
    <w:p w14:paraId="2335D45B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8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Iniziative di democrazia partecipativa (es.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consensus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conferences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,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citizen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panel)</w:t>
      </w:r>
    </w:p>
    <w:p w14:paraId="632065B2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9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Iniziative di co-produzione di conoscenza (es: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citizen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science,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contamination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lab)</w:t>
      </w:r>
    </w:p>
    <w:p w14:paraId="6CEA582B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10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Altre iniziative di carattere istituzionale      </w:t>
      </w:r>
    </w:p>
    <w:p w14:paraId="5B6E7157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467DF539" w14:textId="02DFB6A4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Titolo:*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69355C2E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Data inizio:*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3F1E2DB3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Data fine:*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03CBEF78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Numero edizione: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7127FE6C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Dimensione geografica:*</w:t>
      </w:r>
    </w:p>
    <w:p w14:paraId="41AE6DFD" w14:textId="70AB27EF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LocaleRegionaleNazionaleInternazionale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                                                      </w:t>
      </w:r>
    </w:p>
    <w:p w14:paraId="2853B5D2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5BBE60DE" w14:textId="2658662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Evento disponibile come principale:*</w:t>
      </w:r>
    </w:p>
    <w:p w14:paraId="01004682" w14:textId="73BBAE06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Sì</w:t>
      </w: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/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No</w:t>
      </w:r>
    </w:p>
    <w:p w14:paraId="0210212E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029D8CBF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Evento collegato a un evento principale:*</w:t>
      </w:r>
    </w:p>
    <w:p w14:paraId="6DFB6AFD" w14:textId="4A02C5F3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Sì</w:t>
      </w: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/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No </w:t>
      </w:r>
    </w:p>
    <w:p w14:paraId="6C3FCD81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643E865B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Arial"/>
          <w:b/>
          <w:bCs/>
          <w:color w:val="000000"/>
          <w:sz w:val="28"/>
          <w:szCs w:val="28"/>
          <w:bdr w:val="single" w:sz="6" w:space="0" w:color="A6A6A6" w:frame="1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Breve descrizione (</w:t>
      </w:r>
      <w:proofErr w:type="spellStart"/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max</w:t>
      </w:r>
      <w:proofErr w:type="spellEnd"/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 xml:space="preserve"> 1000 caratteri):*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3D606704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Arial"/>
          <w:b/>
          <w:bCs/>
          <w:color w:val="000000"/>
          <w:sz w:val="28"/>
          <w:szCs w:val="28"/>
          <w:bdr w:val="single" w:sz="6" w:space="0" w:color="A6A6A6" w:frame="1"/>
          <w:lang w:eastAsia="it-IT"/>
        </w:rPr>
      </w:pPr>
    </w:p>
    <w:p w14:paraId="23447ADE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</w:p>
    <w:p w14:paraId="3402BACC" w14:textId="365CDAD9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Obiettivi (</w:t>
      </w:r>
      <w:proofErr w:type="spellStart"/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max</w:t>
      </w:r>
      <w:proofErr w:type="spellEnd"/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 xml:space="preserve"> 500 caratteri):*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17C2C1BE" w14:textId="23D67C19" w:rsidR="00901DEC" w:rsidRPr="00976741" w:rsidRDefault="00901DEC" w:rsidP="00901DEC">
      <w:pPr>
        <w:shd w:val="clear" w:color="auto" w:fill="FFFFFF"/>
        <w:rPr>
          <w:rFonts w:ascii="Times" w:eastAsia="Times New Roman" w:hAnsi="Times" w:cs="Arial"/>
          <w:b/>
          <w:bCs/>
          <w:color w:val="000000"/>
          <w:sz w:val="28"/>
          <w:szCs w:val="28"/>
          <w:bdr w:val="single" w:sz="6" w:space="0" w:color="A6A6A6" w:frame="1"/>
          <w:lang w:eastAsia="it-IT"/>
        </w:rPr>
      </w:pPr>
    </w:p>
    <w:p w14:paraId="76638EE4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Arial"/>
          <w:b/>
          <w:bCs/>
          <w:color w:val="000000"/>
          <w:sz w:val="28"/>
          <w:szCs w:val="28"/>
          <w:bdr w:val="single" w:sz="6" w:space="0" w:color="A6A6A6" w:frame="1"/>
          <w:lang w:eastAsia="it-IT"/>
        </w:rPr>
      </w:pPr>
    </w:p>
    <w:p w14:paraId="5C10C5D5" w14:textId="042ECEBF" w:rsidR="00901DEC" w:rsidRPr="00976741" w:rsidRDefault="00901DEC" w:rsidP="00901DEC">
      <w:pPr>
        <w:shd w:val="clear" w:color="auto" w:fill="FFFFFF"/>
        <w:rPr>
          <w:rFonts w:ascii="Times" w:eastAsia="Times New Roman" w:hAnsi="Times" w:cs="Arial"/>
          <w:b/>
          <w:bCs/>
          <w:color w:val="000000"/>
          <w:sz w:val="28"/>
          <w:szCs w:val="28"/>
          <w:bdr w:val="single" w:sz="6" w:space="0" w:color="A6A6A6" w:frame="1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Parole chiave (</w:t>
      </w:r>
      <w:proofErr w:type="spellStart"/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max</w:t>
      </w:r>
      <w:proofErr w:type="spellEnd"/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 xml:space="preserve"> 10 parole):*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12BE2678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050AA6AC" w14:textId="04A8C138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Eventuali tematiche rientranti in uno/più SDG trattate (</w:t>
      </w:r>
      <w:hyperlink r:id="rId4" w:tgtFrame="_new" w:history="1">
        <w:r w:rsidRPr="00901DEC">
          <w:rPr>
            <w:rFonts w:ascii="Times" w:eastAsia="Times New Roman" w:hAnsi="Times" w:cs="Times New Roman"/>
            <w:b/>
            <w:bCs/>
            <w:color w:val="0066CC"/>
            <w:sz w:val="28"/>
            <w:szCs w:val="28"/>
            <w:u w:val="single"/>
            <w:lang w:eastAsia="it-IT"/>
          </w:rPr>
          <w:t>https://sdgs.un.org/</w:t>
        </w:r>
        <w:r w:rsidRPr="00901DEC">
          <w:rPr>
            <w:rFonts w:ascii="Times" w:eastAsia="Times New Roman" w:hAnsi="Times" w:cs="Times New Roman"/>
            <w:b/>
            <w:bCs/>
            <w:color w:val="0066CC"/>
            <w:sz w:val="28"/>
            <w:szCs w:val="28"/>
            <w:u w:val="single"/>
            <w:lang w:eastAsia="it-IT"/>
          </w:rPr>
          <w:t>g</w:t>
        </w:r>
        <w:r w:rsidRPr="00901DEC">
          <w:rPr>
            <w:rFonts w:ascii="Times" w:eastAsia="Times New Roman" w:hAnsi="Times" w:cs="Times New Roman"/>
            <w:b/>
            <w:bCs/>
            <w:color w:val="0066CC"/>
            <w:sz w:val="28"/>
            <w:szCs w:val="28"/>
            <w:u w:val="single"/>
            <w:lang w:eastAsia="it-IT"/>
          </w:rPr>
          <w:t>oals</w:t>
        </w:r>
      </w:hyperlink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):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1: Sconfiggere la povertà</w:t>
      </w:r>
    </w:p>
    <w:p w14:paraId="4D3E3FF8" w14:textId="6828ECA0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2: Sconfiggere la fame</w:t>
      </w:r>
    </w:p>
    <w:p w14:paraId="3C546C09" w14:textId="0DC15749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3: Salute e benessere</w:t>
      </w:r>
    </w:p>
    <w:p w14:paraId="55F13418" w14:textId="216860C0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4: Istruzione di qualità</w:t>
      </w:r>
    </w:p>
    <w:p w14:paraId="348C76DF" w14:textId="0BB911EC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5: Parità di genere</w:t>
      </w:r>
    </w:p>
    <w:p w14:paraId="09EE71BD" w14:textId="1B8E1370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lastRenderedPageBreak/>
        <w:t>6: Acqua pulita e servizi igienico-sanitari</w:t>
      </w:r>
    </w:p>
    <w:p w14:paraId="6764D86B" w14:textId="22CF68A6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7: Energia pulita e accessibile</w:t>
      </w:r>
    </w:p>
    <w:p w14:paraId="08914732" w14:textId="48650B0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8: Lavoro dignitoso e crescita economica</w:t>
      </w:r>
    </w:p>
    <w:p w14:paraId="385A60A1" w14:textId="7E39C040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9: Imprese, innovazione e infrastrutture</w:t>
      </w:r>
    </w:p>
    <w:p w14:paraId="16035C16" w14:textId="19F0723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10: Ridurre le disuguaglianze</w:t>
      </w:r>
    </w:p>
    <w:p w14:paraId="12CD2E35" w14:textId="6472751A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11: Città e comunità sostenibili</w:t>
      </w:r>
    </w:p>
    <w:p w14:paraId="5127BEF1" w14:textId="7CD5027B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12: Consumo e produzione responsabili</w:t>
      </w:r>
    </w:p>
    <w:p w14:paraId="6F890291" w14:textId="7634582D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13: Lotta contro il cambiamento climatico</w:t>
      </w:r>
    </w:p>
    <w:p w14:paraId="1C35BBD5" w14:textId="54738A2F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14: Vita sott'acqua</w:t>
      </w:r>
    </w:p>
    <w:p w14:paraId="6538B448" w14:textId="4B692824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15: Vita sulla Terra</w:t>
      </w:r>
    </w:p>
    <w:p w14:paraId="165535E3" w14:textId="5E00F15F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16: Pace, giustizia e istituzioni solide</w:t>
      </w:r>
    </w:p>
    <w:p w14:paraId="0A826C53" w14:textId="03B01D00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17: Partnership per gli obiettivi</w:t>
      </w:r>
    </w:p>
    <w:p w14:paraId="75D190E2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71581000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Aree scientifiche coinvolte:*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01 - SCIENZE MATEMATICHE E INFORMATICHE</w:t>
      </w:r>
    </w:p>
    <w:p w14:paraId="4A21E1EB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02 - SCIENZE FISICHE</w:t>
      </w:r>
    </w:p>
    <w:p w14:paraId="373D42F8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03 - SCIENZE CHIMICHE</w:t>
      </w:r>
    </w:p>
    <w:p w14:paraId="3C8A0F10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04 - SCIENZE DELLA TERRA</w:t>
      </w:r>
    </w:p>
    <w:p w14:paraId="56CDC182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05 - SCIENZE BIOLOGICHE</w:t>
      </w:r>
    </w:p>
    <w:p w14:paraId="4FC0AFFF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06 - SCIENZE MEDICHE</w:t>
      </w:r>
    </w:p>
    <w:p w14:paraId="00210129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07 - SCIENZE AGRARIE E VETERINARIE</w:t>
      </w:r>
    </w:p>
    <w:p w14:paraId="7EE6E480" w14:textId="2E2C9A1C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08 - INGEGNERIA CIVILE ED ARCHITETTURA</w:t>
      </w:r>
    </w:p>
    <w:p w14:paraId="236A12E4" w14:textId="37637E09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09 - INGEGNERIA INDUSTRIALE E DELL'INFORMAZIONE</w:t>
      </w:r>
    </w:p>
    <w:p w14:paraId="599201F2" w14:textId="516178F4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10 - SCIENZE DELL'ANTICHITÀ FILOLOGICO-LETTERARIE E STORICO-ARTISTICHE</w:t>
      </w:r>
    </w:p>
    <w:p w14:paraId="493E5103" w14:textId="76B6B02F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11 - SCIENZE STORICHE, FILOLOGICHE, PEDAGOGICHE E PSICOLOGICHE</w:t>
      </w:r>
    </w:p>
    <w:p w14:paraId="1014C918" w14:textId="08734582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12 - SCIENZE GIURIDICHE</w:t>
      </w:r>
    </w:p>
    <w:p w14:paraId="06119C8A" w14:textId="6CAEFC5F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13 - SCIENZE ECONOMICHE E STATISTICHE</w:t>
      </w:r>
    </w:p>
    <w:p w14:paraId="684BC13D" w14:textId="3D411D66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14 - SCIENZE POLITICHE SOCIALI</w:t>
      </w:r>
    </w:p>
    <w:p w14:paraId="48826DDD" w14:textId="0BB6363F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15 </w:t>
      </w: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–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ALTRO</w:t>
      </w:r>
    </w:p>
    <w:p w14:paraId="53C2F0DD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73D5B8BE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Strutture interne coinvolte:*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DIPARTIMENTI-AGRICOLTURA, ALIMENTAZIONE E AMBIENTE (Di3A)</w:t>
      </w:r>
    </w:p>
    <w:p w14:paraId="6ED0350F" w14:textId="44906DEB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DIPARTIMENTI-CHIRURGIA GENERALE E SPECIALITA' MEDICO-CHIRURGICHE</w:t>
      </w:r>
    </w:p>
    <w:p w14:paraId="20E3345F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DIPARTIMENTI-ECONOMIA E IMPRESA</w:t>
      </w:r>
    </w:p>
    <w:p w14:paraId="2EBFE765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DIPARTIMENTI-FISICA ED ASTRONOMIA "ETTORE MAJORANA"</w:t>
      </w:r>
    </w:p>
    <w:p w14:paraId="51C4257C" w14:textId="5C867EEB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DIPARTIMENTI-GIURISPRUDENZA</w:t>
      </w:r>
    </w:p>
    <w:p w14:paraId="3C34852A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DIPARTIMENTI-INGEGNERIA CIVILE E ARCHITETTURA (DICAR)</w:t>
      </w:r>
    </w:p>
    <w:p w14:paraId="0ED3B00D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DIPARTIMENTI-INGEGNERIA ELETTRICA ELETTRONICA E INFORMATICA</w:t>
      </w:r>
    </w:p>
    <w:p w14:paraId="598BF00F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DIPARTIMENTI-MATEMATICA E INFORMATICA</w:t>
      </w:r>
    </w:p>
    <w:p w14:paraId="5F840915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DIPARTIMENTI-MEDICINA CLINICA E SPERIMENTALE</w:t>
      </w:r>
    </w:p>
    <w:p w14:paraId="0417D33B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BIOLOGICHE, GEOLOGICHE E AMBIENTALI</w:t>
      </w:r>
    </w:p>
    <w:p w14:paraId="3CC182CB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lastRenderedPageBreak/>
        <w:t>DIPARTIMENTI-SCIENZE BIOMEDICHE E BIOTECNOLOGICHE</w:t>
      </w:r>
    </w:p>
    <w:p w14:paraId="5D84DA21" w14:textId="4CB0FC0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CHIMICHE</w:t>
      </w:r>
    </w:p>
    <w:p w14:paraId="72844BDF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DEL FARMACO E DELLA SALUTE (DSFS) (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Department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of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Drug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and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Health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Sciences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)</w:t>
      </w:r>
    </w:p>
    <w:p w14:paraId="05979F89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DELLA FORMAZIONE</w:t>
      </w:r>
    </w:p>
    <w:p w14:paraId="68205C97" w14:textId="3C8CEE1D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MEDICHE, CHIRURGICHE E TECNOLOGIE AVANZATE " G.F. INGRASSIA"</w:t>
      </w:r>
    </w:p>
    <w:p w14:paraId="24E74E10" w14:textId="585FA3EB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POLITICHE E SOCIALI</w:t>
      </w:r>
    </w:p>
    <w:p w14:paraId="5C61D126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DIPARTIMENTI-SCIENZE UMANISTICHE</w:t>
      </w:r>
    </w:p>
    <w:p w14:paraId="63C01F88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STRUTTURA DIDATTICA SPECIALE DI RAGUSA</w:t>
      </w:r>
    </w:p>
    <w:p w14:paraId="570ABCA8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STRUTTURA DIDATTICA SPECIALE DI SIRACUSA</w:t>
      </w:r>
    </w:p>
    <w:p w14:paraId="23FF737D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SCUOLA SUPERIORE</w:t>
      </w:r>
    </w:p>
    <w:p w14:paraId="4BFB0DE2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AZIENDA AGRARIA</w:t>
      </w:r>
    </w:p>
    <w:p w14:paraId="1C6E91B8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DEI SERVIZI GENERALI</w:t>
      </w:r>
    </w:p>
    <w:p w14:paraId="1800CB2F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DEI SISTEMI INFORMATIVI</w:t>
      </w:r>
    </w:p>
    <w:p w14:paraId="46C070B3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DELLA CENTRALE UNICA DI COMMITTENZA</w:t>
      </w:r>
    </w:p>
    <w:p w14:paraId="0C887B15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DELLA DIDATTICA (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A.Di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.)</w:t>
      </w:r>
    </w:p>
    <w:p w14:paraId="28D8074B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DELLA PROGETTAZIONE, DELLO SVILUPPO EDILIZIO E DELLA MANUTENZIONE (A.P.S.E.MA.)</w:t>
      </w:r>
    </w:p>
    <w:p w14:paraId="4B17994A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DELLA RICERCA (</w:t>
      </w:r>
      <w:proofErr w:type="spellStart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A.Ri</w:t>
      </w:r>
      <w:proofErr w:type="spellEnd"/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.)</w:t>
      </w:r>
    </w:p>
    <w:p w14:paraId="087E3851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DELLA TERZA MISSIONE</w:t>
      </w:r>
    </w:p>
    <w:p w14:paraId="46EF3421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FINANZIARIA (A.Fi.)</w:t>
      </w:r>
    </w:p>
    <w:p w14:paraId="2EC7C95B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PER LA COMUNICAZIONE</w:t>
      </w:r>
    </w:p>
    <w:p w14:paraId="143B9D6F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CENTRALE-AREA RISORSE UMANE</w:t>
      </w:r>
    </w:p>
    <w:p w14:paraId="5C16C2E1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CENTRALE-UFFICIO LEGALE - AVVOCATURA D'ATENEO (U.L.A.)</w:t>
      </w:r>
    </w:p>
    <w:p w14:paraId="3FEAE493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CENTRALE-DIREZIONE GENERALE</w:t>
      </w:r>
    </w:p>
    <w:p w14:paraId="36BA6AFB" w14:textId="77777777" w:rsidR="00291D4F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AMMINISTRAZIONE CENTRALE-U.O. STAFF DEL RETTORE</w:t>
      </w:r>
    </w:p>
    <w:p w14:paraId="27F9F4DF" w14:textId="4F735C25" w:rsidR="00291D4F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CENTRI DI SERVIZIO-CENTRO DI SERVIZI D'ATENEO PER LA RICERCA E L'INNOVAZIONE IN BIO E NANO-TECNOLOGIE </w:t>
      </w:r>
      <w:r w:rsidR="00291D4F"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–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BRIT</w:t>
      </w:r>
    </w:p>
    <w:p w14:paraId="3D1098FE" w14:textId="28A6F461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CENTRI DI SERVIZIO-CENTRO DI SERVIZI D'ATENEO PER LA RICERCA PRECLINICA AVANZATA IN VIVO </w:t>
      </w: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–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CAPIR</w:t>
      </w:r>
    </w:p>
    <w:p w14:paraId="4EBD9C96" w14:textId="71253FE1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CENTRI DI SERVIZIO-CINAP - CENTRO PER L'INTEGRAZIONE ATTIVA E PARTECIPATA-SERVIZI PER LA DISABILITA'</w:t>
      </w:r>
    </w:p>
    <w:p w14:paraId="760E93A3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23E1C4F4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5B2D1682" w14:textId="2842C08E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Responsabile attività:</w:t>
      </w:r>
    </w:p>
    <w:p w14:paraId="6BC56845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Nome:*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br/>
      </w:r>
    </w:p>
    <w:p w14:paraId="0F3E0040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Cognome:*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br/>
      </w:r>
    </w:p>
    <w:p w14:paraId="589C615A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Altri responsabili:</w:t>
      </w:r>
    </w:p>
    <w:p w14:paraId="024FAC31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lastRenderedPageBreak/>
        <w:t>Nome:*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br/>
      </w:r>
    </w:p>
    <w:p w14:paraId="458D75E5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Cognome:*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br/>
      </w:r>
    </w:p>
    <w:p w14:paraId="5EF09E78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Numero di docenti interni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  <w:t>coinvolti ETP:*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4FFC4EFD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Numero di personale tecnico amministrativo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  <w:t>interno coinvolto ETP:*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1D6F213F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Numero di altro personale di ricerca (assegnisti, collaboratori, borsisti) coinvolto:*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4B5B1F7D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Numero di studenti e dottorandi coinvolti:*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01D3E1B2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Soggetti terzi coinvolti:</w:t>
      </w:r>
    </w:p>
    <w:p w14:paraId="35DEEE50" w14:textId="1EAE37D7" w:rsidR="00901DEC" w:rsidRPr="00976741" w:rsidRDefault="00901DEC" w:rsidP="00901DEC">
      <w:pPr>
        <w:shd w:val="clear" w:color="auto" w:fill="FFFFFF"/>
        <w:ind w:left="709" w:hanging="709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Tipologia: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br/>
        <w:t>Università/Enti di ricerca</w:t>
      </w:r>
    </w:p>
    <w:p w14:paraId="15D7ECAF" w14:textId="77777777" w:rsidR="00901DEC" w:rsidRPr="00976741" w:rsidRDefault="00901DEC" w:rsidP="00901DEC">
      <w:pPr>
        <w:shd w:val="clear" w:color="auto" w:fill="FFFFFF"/>
        <w:ind w:left="708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Altre istituzioni pubbliche</w:t>
      </w:r>
    </w:p>
    <w:p w14:paraId="63E5C0BA" w14:textId="77777777" w:rsidR="00901DEC" w:rsidRPr="00976741" w:rsidRDefault="00901DEC" w:rsidP="00901DEC">
      <w:pPr>
        <w:shd w:val="clear" w:color="auto" w:fill="FFFFFF"/>
        <w:ind w:left="708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Imprese</w:t>
      </w:r>
    </w:p>
    <w:p w14:paraId="388610A1" w14:textId="179FAE13" w:rsidR="00901DEC" w:rsidRPr="00901DEC" w:rsidRDefault="00901DEC" w:rsidP="00901DEC">
      <w:pPr>
        <w:shd w:val="clear" w:color="auto" w:fill="FFFFFF"/>
        <w:ind w:left="708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Terzo settore</w:t>
      </w:r>
    </w:p>
    <w:p w14:paraId="0A38B55A" w14:textId="4694695C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Denominazione: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br/>
      </w:r>
    </w:p>
    <w:p w14:paraId="469ACD81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3C920567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Numero totale dei partecipanti:*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48E613BD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di cui istituzioni: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3D9012E6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di cui imprese: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5B31E835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di cui terzo settore: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24A60D40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di cui insegnanti: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11571B7B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di cui studenti: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55C5FF3F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Budget complessivo utilizzato:*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br/>
      </w:r>
    </w:p>
    <w:p w14:paraId="6B7334D3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</w:p>
    <w:p w14:paraId="27DDEB41" w14:textId="3BCABAF6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Finanziamento esterno:</w:t>
      </w:r>
    </w:p>
    <w:p w14:paraId="4448DF85" w14:textId="3DBE6B1A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lastRenderedPageBreak/>
        <w:t>Finanziatore: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br/>
        <w:t>Importo: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br/>
      </w:r>
    </w:p>
    <w:p w14:paraId="3AB3D98B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20AD7660" w14:textId="7777777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Presenza di un sistema di valutazione:*</w:t>
      </w:r>
    </w:p>
    <w:p w14:paraId="3D9B9A50" w14:textId="434A5A97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Sì</w:t>
      </w: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/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No </w:t>
      </w:r>
    </w:p>
    <w:p w14:paraId="18AC34DA" w14:textId="4A2310A4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0D636D3F" w14:textId="77777777" w:rsidR="00C01685" w:rsidRPr="00901DEC" w:rsidRDefault="00C01685" w:rsidP="00C01685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Documenti allegati:</w:t>
      </w:r>
    </w:p>
    <w:p w14:paraId="3E4237CC" w14:textId="3A62BF16" w:rsidR="00C01685" w:rsidRPr="00976741" w:rsidRDefault="00C01685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7949877B" w14:textId="77777777" w:rsidR="00C01685" w:rsidRPr="00976741" w:rsidRDefault="00C01685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48E29713" w14:textId="16821D56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Evento di particolare importanza:*</w:t>
      </w:r>
    </w:p>
    <w:p w14:paraId="6E22E0EC" w14:textId="2174430C" w:rsidR="00901DEC" w:rsidRPr="00901DEC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Sì</w:t>
      </w: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 xml:space="preserve"> / </w:t>
      </w:r>
      <w:r w:rsidRPr="00901DEC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No </w:t>
      </w:r>
    </w:p>
    <w:p w14:paraId="2B88D15D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  <w:t>SE DI PARTICOLARE IMPORTANZA</w:t>
      </w:r>
    </w:p>
    <w:p w14:paraId="0B4702A2" w14:textId="7FDF25BC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2EB78F6A" w14:textId="1CB54503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Descrizione dettagliata (</w:t>
      </w:r>
      <w:proofErr w:type="spellStart"/>
      <w:r w:rsidRPr="00976741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max</w:t>
      </w:r>
      <w:proofErr w:type="spellEnd"/>
      <w:r w:rsidRPr="00976741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 xml:space="preserve"> 10000 caratteri):</w:t>
      </w:r>
      <w:r w:rsidRPr="00901DEC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*</w:t>
      </w:r>
    </w:p>
    <w:p w14:paraId="431C9514" w14:textId="3A8FE74C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</w:p>
    <w:p w14:paraId="3DA92FF1" w14:textId="5488BC86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Descrizione dettagliata dell’impatto (</w:t>
      </w:r>
      <w:proofErr w:type="spellStart"/>
      <w:r w:rsidRPr="00976741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max</w:t>
      </w:r>
      <w:proofErr w:type="spellEnd"/>
      <w:r w:rsidRPr="00976741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 xml:space="preserve"> 6000 caratteri):*</w:t>
      </w:r>
    </w:p>
    <w:p w14:paraId="373904F6" w14:textId="21801002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</w:pPr>
    </w:p>
    <w:p w14:paraId="48F2F0DF" w14:textId="2512EE2D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  <w:r w:rsidRPr="00976741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Indicatori attestanti l’impatto (</w:t>
      </w:r>
      <w:proofErr w:type="spellStart"/>
      <w:r w:rsidRPr="00976741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>max</w:t>
      </w:r>
      <w:proofErr w:type="spellEnd"/>
      <w:r w:rsidRPr="00976741">
        <w:rPr>
          <w:rFonts w:ascii="Times" w:eastAsia="Times New Roman" w:hAnsi="Times" w:cs="Times New Roman"/>
          <w:b/>
          <w:bCs/>
          <w:color w:val="19191A"/>
          <w:sz w:val="28"/>
          <w:szCs w:val="28"/>
          <w:lang w:eastAsia="it-IT"/>
        </w:rPr>
        <w:t xml:space="preserve"> 10000 caratteri=:*</w:t>
      </w:r>
    </w:p>
    <w:p w14:paraId="37A5A5CB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7E745917" w14:textId="77777777" w:rsidR="00901DEC" w:rsidRPr="00976741" w:rsidRDefault="00901DEC" w:rsidP="00901DEC">
      <w:pPr>
        <w:shd w:val="clear" w:color="auto" w:fill="FFFFFF"/>
        <w:rPr>
          <w:rFonts w:ascii="Times" w:eastAsia="Times New Roman" w:hAnsi="Times" w:cs="Times New Roman"/>
          <w:color w:val="19191A"/>
          <w:sz w:val="28"/>
          <w:szCs w:val="28"/>
          <w:lang w:eastAsia="it-IT"/>
        </w:rPr>
      </w:pPr>
    </w:p>
    <w:p w14:paraId="387E374B" w14:textId="77777777" w:rsidR="00901DEC" w:rsidRPr="00901DEC" w:rsidRDefault="00901DEC" w:rsidP="00901DEC">
      <w:pPr>
        <w:pBdr>
          <w:top w:val="single" w:sz="6" w:space="1" w:color="auto"/>
        </w:pBdr>
        <w:jc w:val="center"/>
        <w:rPr>
          <w:rFonts w:ascii="Times" w:eastAsia="Times New Roman" w:hAnsi="Times" w:cs="Arial"/>
          <w:vanish/>
          <w:sz w:val="28"/>
          <w:szCs w:val="28"/>
          <w:lang w:eastAsia="it-IT"/>
        </w:rPr>
      </w:pPr>
      <w:r w:rsidRPr="00901DEC">
        <w:rPr>
          <w:rFonts w:ascii="Times" w:eastAsia="Times New Roman" w:hAnsi="Times" w:cs="Arial"/>
          <w:vanish/>
          <w:sz w:val="28"/>
          <w:szCs w:val="28"/>
          <w:lang w:eastAsia="it-IT"/>
        </w:rPr>
        <w:t>Fine modulo</w:t>
      </w:r>
    </w:p>
    <w:p w14:paraId="5D1C0F16" w14:textId="77777777" w:rsidR="00901DEC" w:rsidRPr="00901DEC" w:rsidRDefault="00901DEC" w:rsidP="00901DEC">
      <w:pPr>
        <w:rPr>
          <w:rFonts w:ascii="Times" w:eastAsia="Times New Roman" w:hAnsi="Times" w:cs="Times New Roman"/>
          <w:sz w:val="28"/>
          <w:szCs w:val="28"/>
          <w:lang w:eastAsia="it-IT"/>
        </w:rPr>
      </w:pPr>
    </w:p>
    <w:p w14:paraId="2852AAEF" w14:textId="77777777" w:rsidR="00CA019A" w:rsidRPr="00976741" w:rsidRDefault="00976741">
      <w:pPr>
        <w:rPr>
          <w:rFonts w:ascii="Times" w:hAnsi="Times"/>
          <w:sz w:val="28"/>
          <w:szCs w:val="28"/>
        </w:rPr>
      </w:pPr>
    </w:p>
    <w:sectPr w:rsidR="00CA019A" w:rsidRPr="00976741" w:rsidSect="00720D2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EC"/>
    <w:rsid w:val="00291D4F"/>
    <w:rsid w:val="00720D23"/>
    <w:rsid w:val="00901DEC"/>
    <w:rsid w:val="00976741"/>
    <w:rsid w:val="00A70954"/>
    <w:rsid w:val="00B4413B"/>
    <w:rsid w:val="00C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795EA"/>
  <w15:chartTrackingRefBased/>
  <w15:docId w15:val="{55F197C1-6CC5-9A4F-BD8E-C7E69F06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01D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01DE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01D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01DEC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01D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cketoolgroup">
    <w:name w:val="cke_toolgroup"/>
    <w:basedOn w:val="Carpredefinitoparagrafo"/>
    <w:rsid w:val="00901DEC"/>
  </w:style>
  <w:style w:type="character" w:styleId="Collegamentoipertestuale">
    <w:name w:val="Hyperlink"/>
    <w:basedOn w:val="Carpredefinitoparagrafo"/>
    <w:uiPriority w:val="99"/>
    <w:semiHidden/>
    <w:unhideWhenUsed/>
    <w:rsid w:val="00901DEC"/>
    <w:rPr>
      <w:color w:val="0000FF"/>
      <w:u w:val="single"/>
    </w:rPr>
  </w:style>
  <w:style w:type="character" w:customStyle="1" w:styleId="ckebuttonicon">
    <w:name w:val="cke_button_icon"/>
    <w:basedOn w:val="Carpredefinitoparagrafo"/>
    <w:rsid w:val="00901DEC"/>
  </w:style>
  <w:style w:type="character" w:customStyle="1" w:styleId="ckebottom">
    <w:name w:val="cke_bottom"/>
    <w:basedOn w:val="Carpredefinitoparagrafo"/>
    <w:rsid w:val="00901DEC"/>
  </w:style>
  <w:style w:type="character" w:customStyle="1" w:styleId="ckeresizer">
    <w:name w:val="cke_resizer"/>
    <w:basedOn w:val="Carpredefinitoparagrafo"/>
    <w:rsid w:val="00901DEC"/>
  </w:style>
  <w:style w:type="character" w:customStyle="1" w:styleId="ckepathempty">
    <w:name w:val="cke_path_empty"/>
    <w:basedOn w:val="Carpredefinitoparagrafo"/>
    <w:rsid w:val="00901DEC"/>
  </w:style>
  <w:style w:type="character" w:customStyle="1" w:styleId="ckepathitem">
    <w:name w:val="cke_path_item"/>
    <w:basedOn w:val="Carpredefinitoparagrafo"/>
    <w:rsid w:val="00901DEC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01D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01DEC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025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23486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29793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626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68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369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23000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2191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47079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9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7871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6B6B6"/>
                                            <w:left w:val="single" w:sz="6" w:space="0" w:color="B6B6B6"/>
                                            <w:bottom w:val="single" w:sz="6" w:space="0" w:color="B6B6B6"/>
                                            <w:right w:val="single" w:sz="6" w:space="0" w:color="B6B6B6"/>
                                          </w:divBdr>
                                          <w:divsChild>
                                            <w:div w:id="24631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44428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54250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6B6B6"/>
                                            <w:left w:val="single" w:sz="6" w:space="0" w:color="B6B6B6"/>
                                            <w:bottom w:val="single" w:sz="6" w:space="0" w:color="B6B6B6"/>
                                            <w:right w:val="single" w:sz="6" w:space="0" w:color="B6B6B6"/>
                                          </w:divBdr>
                                          <w:divsChild>
                                            <w:div w:id="7459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0506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23379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6B6B6"/>
                                            <w:left w:val="single" w:sz="6" w:space="0" w:color="B6B6B6"/>
                                            <w:bottom w:val="single" w:sz="6" w:space="0" w:color="B6B6B6"/>
                                            <w:right w:val="single" w:sz="6" w:space="0" w:color="B6B6B6"/>
                                          </w:divBdr>
                                          <w:divsChild>
                                            <w:div w:id="114697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428054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9726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58819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19983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3624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48290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56915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38931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35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4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3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175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64683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9493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4835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08585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23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39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7159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65235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03805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44324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8365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75470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43394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99056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0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66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1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9883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17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27552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0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98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29749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gs.un.org/goal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Sarra Fiore</dc:creator>
  <cp:keywords/>
  <dc:description/>
  <cp:lastModifiedBy>Angelo Sarra Fiore</cp:lastModifiedBy>
  <cp:revision>4</cp:revision>
  <dcterms:created xsi:type="dcterms:W3CDTF">2023-08-31T10:52:00Z</dcterms:created>
  <dcterms:modified xsi:type="dcterms:W3CDTF">2023-08-31T11:21:00Z</dcterms:modified>
</cp:coreProperties>
</file>